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14037937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14037937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 xml:space="preserve">530675 </w:t>
      </w:r>
      <w:r>
        <w:rPr>
          <w:rFonts w:ascii="Times New Roman" w:eastAsia="Times New Roman" w:hAnsi="Times New Roman" w:cs="Times New Roman"/>
        </w:rPr>
        <w:t xml:space="preserve">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14037937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0412365400725002132420119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